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C02E" w14:textId="10F44AC3" w:rsidR="0016245F" w:rsidRDefault="0016245F" w:rsidP="0016245F">
      <w:pPr>
        <w:widowControl/>
        <w:spacing w:before="100" w:beforeAutospacing="1" w:after="100" w:afterAutospacing="1"/>
        <w:jc w:val="center"/>
        <w:rPr>
          <w:rFonts w:ascii="標楷體" w:eastAsia="標楷體" w:hAnsi="標楷體"/>
          <w:color w:val="FF0000"/>
          <w:sz w:val="36"/>
          <w:szCs w:val="36"/>
          <w:shd w:val="clear" w:color="auto" w:fill="FFFFCC"/>
        </w:rPr>
      </w:pPr>
      <w:bookmarkStart w:id="0" w:name="_GoBack"/>
      <w:bookmarkEnd w:id="0"/>
      <w:r>
        <w:rPr>
          <w:rFonts w:ascii="標楷體" w:eastAsia="標楷體" w:hAnsi="標楷體" w:hint="eastAsia"/>
          <w:color w:val="FF0000"/>
          <w:sz w:val="36"/>
          <w:szCs w:val="36"/>
          <w:shd w:val="clear" w:color="auto" w:fill="FFFFCC"/>
        </w:rPr>
        <w:t>臺南市善化區大同國民小學本土語言教學實施計畫</w:t>
      </w:r>
    </w:p>
    <w:p w14:paraId="52E64266" w14:textId="77DE3413"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壹、依據：</w:t>
      </w:r>
    </w:p>
    <w:p w14:paraId="668E29DB"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一、教育部國民中小學九年一貫課程綱要</w:t>
      </w:r>
    </w:p>
    <w:p w14:paraId="76E8987D"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二、教育部推動本土教學實施計畫</w:t>
      </w:r>
    </w:p>
    <w:p w14:paraId="542EDCC2"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貳、目標：</w:t>
      </w:r>
    </w:p>
    <w:p w14:paraId="24D7E74E"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一、建立學生本土語言聽說讀寫的基本能力，並能有效的運用本土語言。</w:t>
      </w:r>
    </w:p>
    <w:p w14:paraId="09D1533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二、培養學生探索與熱愛本土語言的興趣，並養成主動學習的習慣。</w:t>
      </w:r>
    </w:p>
    <w:p w14:paraId="3E72EB9B"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三、透過本土語言讓學生認識本土文化，以及認識不同族群的文化習俗。</w:t>
      </w:r>
    </w:p>
    <w:p w14:paraId="59C565BC"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四、培養學生有效應用本土語文，從中思考、理解、推理、協調、討論、欣賞、創作與解決問題。</w:t>
      </w:r>
    </w:p>
    <w:p w14:paraId="04DCC1A1"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參、實施對象：</w:t>
      </w:r>
      <w:r w:rsidRPr="0016245F">
        <w:rPr>
          <w:rFonts w:ascii="標楷體" w:eastAsia="標楷體" w:hAnsi="標楷體" w:cs="新細明體" w:hint="eastAsia"/>
          <w:color w:val="000000"/>
          <w:kern w:val="0"/>
          <w:sz w:val="27"/>
          <w:szCs w:val="27"/>
        </w:rPr>
        <w:t>本校一至六年級全體師生</w:t>
      </w:r>
    </w:p>
    <w:p w14:paraId="23FCF948"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肆、教學目標：</w:t>
      </w:r>
    </w:p>
    <w:p w14:paraId="3AF4170C"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一、學生對於台灣閩南語之俚語、歌謠等能琅琅上口。</w:t>
      </w:r>
    </w:p>
    <w:p w14:paraId="412503A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二、學童能用本土語言說出各種語詞及物品名稱。</w:t>
      </w:r>
    </w:p>
    <w:p w14:paraId="440AAEEE"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三、學童能用本土語言做簡單交談。</w:t>
      </w:r>
    </w:p>
    <w:p w14:paraId="68E5CB4E"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四、學童能用本土語言與家長、師生交談。</w:t>
      </w:r>
    </w:p>
    <w:p w14:paraId="52B57049"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五、學童能用本土語言說故事、表演歌謠、舞蹈、辯論等。</w:t>
      </w:r>
    </w:p>
    <w:p w14:paraId="15A19184"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六、能正確分辨語音、詞彙、語意十個以上。</w:t>
      </w:r>
    </w:p>
    <w:p w14:paraId="72582521"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伍、實施內容：</w:t>
      </w:r>
      <w:r w:rsidRPr="0016245F">
        <w:rPr>
          <w:rFonts w:ascii="標楷體" w:eastAsia="標楷體" w:hAnsi="標楷體" w:cs="新細明體" w:hint="eastAsia"/>
          <w:color w:val="000000"/>
          <w:kern w:val="0"/>
          <w:sz w:val="27"/>
          <w:szCs w:val="27"/>
        </w:rPr>
        <w:t>分成台灣閩南語、客家語及原住民族語教學。</w:t>
      </w:r>
    </w:p>
    <w:p w14:paraId="3A955B53"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陸、實施原則：</w:t>
      </w:r>
    </w:p>
    <w:p w14:paraId="0EDD4E34"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lastRenderedPageBreak/>
        <w:t>一、教材編選以生活化、實用性、趣味性、文學性為主。</w:t>
      </w:r>
    </w:p>
    <w:p w14:paraId="5B0DEC91"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二、儘量營造學習環境，讓學生置身其中，以自然方式接觸學習。</w:t>
      </w:r>
    </w:p>
    <w:p w14:paraId="4039620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三、教學方式原則</w:t>
      </w:r>
      <w:proofErr w:type="gramStart"/>
      <w:r w:rsidRPr="0016245F">
        <w:rPr>
          <w:rFonts w:ascii="標楷體" w:eastAsia="標楷體" w:hAnsi="標楷體" w:cs="新細明體" w:hint="eastAsia"/>
          <w:color w:val="000000"/>
          <w:kern w:val="0"/>
          <w:sz w:val="27"/>
          <w:szCs w:val="27"/>
        </w:rPr>
        <w:t>採</w:t>
      </w:r>
      <w:proofErr w:type="gramEnd"/>
      <w:r w:rsidRPr="0016245F">
        <w:rPr>
          <w:rFonts w:ascii="標楷體" w:eastAsia="標楷體" w:hAnsi="標楷體" w:cs="新細明體" w:hint="eastAsia"/>
          <w:color w:val="000000"/>
          <w:kern w:val="0"/>
          <w:sz w:val="27"/>
          <w:szCs w:val="27"/>
        </w:rPr>
        <w:t>班級教學，必要時可協同教學、機動調整。</w:t>
      </w:r>
    </w:p>
    <w:p w14:paraId="74734B5C"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四、每學期開學前編寫課程計畫，送課程發展委員會審核。</w:t>
      </w:r>
    </w:p>
    <w:p w14:paraId="061F02EF"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五、評量方式：</w:t>
      </w:r>
      <w:proofErr w:type="gramStart"/>
      <w:r w:rsidRPr="0016245F">
        <w:rPr>
          <w:rFonts w:ascii="標楷體" w:eastAsia="標楷體" w:hAnsi="標楷體" w:cs="新細明體" w:hint="eastAsia"/>
          <w:color w:val="000000"/>
          <w:kern w:val="0"/>
          <w:sz w:val="27"/>
          <w:szCs w:val="27"/>
        </w:rPr>
        <w:t>採</w:t>
      </w:r>
      <w:proofErr w:type="gramEnd"/>
      <w:r w:rsidRPr="0016245F">
        <w:rPr>
          <w:rFonts w:ascii="標楷體" w:eastAsia="標楷體" w:hAnsi="標楷體" w:cs="新細明體" w:hint="eastAsia"/>
          <w:color w:val="000000"/>
          <w:kern w:val="0"/>
          <w:sz w:val="27"/>
          <w:szCs w:val="27"/>
        </w:rPr>
        <w:t>口頭評量、學習活動及學習態度評量。</w:t>
      </w:r>
    </w:p>
    <w:p w14:paraId="6EC03DB3"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proofErr w:type="gramStart"/>
      <w:r w:rsidRPr="0016245F">
        <w:rPr>
          <w:rFonts w:ascii="標楷體" w:eastAsia="標楷體" w:hAnsi="標楷體" w:cs="新細明體" w:hint="eastAsia"/>
          <w:color w:val="800080"/>
          <w:kern w:val="0"/>
          <w:sz w:val="27"/>
          <w:szCs w:val="27"/>
        </w:rPr>
        <w:t>柒</w:t>
      </w:r>
      <w:proofErr w:type="gramEnd"/>
      <w:r w:rsidRPr="0016245F">
        <w:rPr>
          <w:rFonts w:ascii="標楷體" w:eastAsia="標楷體" w:hAnsi="標楷體" w:cs="新細明體" w:hint="eastAsia"/>
          <w:color w:val="800080"/>
          <w:kern w:val="0"/>
          <w:sz w:val="27"/>
          <w:szCs w:val="27"/>
        </w:rPr>
        <w:t>、實施方式：</w:t>
      </w:r>
    </w:p>
    <w:p w14:paraId="600BE2AD"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一、升二、三、四、五、六年級各班於下學年度期末，請學生填寫選修本土語言意願調查表，經家長同意簽章繳回。</w:t>
      </w:r>
    </w:p>
    <w:p w14:paraId="4304015B"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二、一年級新生於新生報到時，請學生填寫選修本土語言意願調查表，經家長同意簽章繳回。</w:t>
      </w:r>
    </w:p>
    <w:p w14:paraId="0BB4D93A"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三、一~六年級本土語言教學時數每週一節，含於語文領域時間內，並請各班教師將本土語言教學融入於生活當中。</w:t>
      </w:r>
    </w:p>
    <w:p w14:paraId="33FE3F64"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四、客家語及原住民族語學生，依據調查需求聘請支援教師，</w:t>
      </w:r>
      <w:proofErr w:type="gramStart"/>
      <w:r w:rsidRPr="0016245F">
        <w:rPr>
          <w:rFonts w:ascii="標楷體" w:eastAsia="標楷體" w:hAnsi="標楷體" w:cs="新細明體" w:hint="eastAsia"/>
          <w:color w:val="000000"/>
          <w:kern w:val="0"/>
          <w:sz w:val="27"/>
          <w:szCs w:val="27"/>
        </w:rPr>
        <w:t>採併</w:t>
      </w:r>
      <w:proofErr w:type="gramEnd"/>
      <w:r w:rsidRPr="0016245F">
        <w:rPr>
          <w:rFonts w:ascii="標楷體" w:eastAsia="標楷體" w:hAnsi="標楷體" w:cs="新細明體" w:hint="eastAsia"/>
          <w:color w:val="000000"/>
          <w:kern w:val="0"/>
          <w:sz w:val="27"/>
          <w:szCs w:val="27"/>
        </w:rPr>
        <w:t>班方式利用週五晨間上課。</w:t>
      </w:r>
    </w:p>
    <w:p w14:paraId="3BD2B772"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五、每週三訂為校內之</w:t>
      </w:r>
      <w:hyperlink r:id="rId5" w:tgtFrame="_self" w:history="1">
        <w:r w:rsidRPr="0016245F">
          <w:rPr>
            <w:rFonts w:ascii="標楷體" w:eastAsia="標楷體" w:hAnsi="標楷體" w:cs="新細明體" w:hint="eastAsia"/>
            <w:color w:val="0000FF"/>
            <w:kern w:val="0"/>
            <w:sz w:val="27"/>
            <w:szCs w:val="27"/>
            <w:u w:val="single"/>
          </w:rPr>
          <w:t>母語日</w:t>
        </w:r>
      </w:hyperlink>
      <w:r w:rsidRPr="0016245F">
        <w:rPr>
          <w:rFonts w:ascii="標楷體" w:eastAsia="標楷體" w:hAnsi="標楷體" w:cs="新細明體" w:hint="eastAsia"/>
          <w:color w:val="000000"/>
          <w:kern w:val="0"/>
          <w:sz w:val="27"/>
          <w:szCs w:val="27"/>
        </w:rPr>
        <w:t>，鼓勵全校師生用本土語言交談。並於打掃時間、午餐時間、放學時間固定播放本土語言音樂，讓學生接受多元文化的洗禮。</w:t>
      </w:r>
    </w:p>
    <w:p w14:paraId="1DD45B45"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六、辦理本土語言之比賽及其他相關活動（比賽辦法另訂，</w:t>
      </w:r>
      <w:proofErr w:type="gramStart"/>
      <w:r w:rsidRPr="0016245F">
        <w:rPr>
          <w:rFonts w:ascii="標楷體" w:eastAsia="標楷體" w:hAnsi="標楷體" w:cs="新細明體" w:hint="eastAsia"/>
          <w:color w:val="000000"/>
          <w:kern w:val="0"/>
          <w:sz w:val="27"/>
          <w:szCs w:val="27"/>
        </w:rPr>
        <w:t>一</w:t>
      </w:r>
      <w:proofErr w:type="gramEnd"/>
      <w:r w:rsidRPr="0016245F">
        <w:rPr>
          <w:rFonts w:ascii="標楷體" w:eastAsia="標楷體" w:hAnsi="標楷體" w:cs="新細明體" w:hint="eastAsia"/>
          <w:color w:val="000000"/>
          <w:kern w:val="0"/>
          <w:sz w:val="27"/>
          <w:szCs w:val="27"/>
        </w:rPr>
        <w:t>學年舉辦一次，以表演性質或正式比賽方式均可）。</w:t>
      </w:r>
    </w:p>
    <w:p w14:paraId="76BE2B26"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七、設置本土語言書籍、教學多媒體…等，充實本土語言之教學資源。</w:t>
      </w:r>
    </w:p>
    <w:p w14:paraId="788A3CC6" w14:textId="77777777" w:rsidR="0016245F" w:rsidRPr="0016245F" w:rsidRDefault="0016245F" w:rsidP="0016245F">
      <w:pPr>
        <w:widowControl/>
        <w:spacing w:before="100"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八、鼓勵教師參加校外研習活動，將校外經驗帶回分享並推廣。</w:t>
      </w:r>
    </w:p>
    <w:p w14:paraId="6A4A6E64"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九、於圖書室設立鄉土教材專櫃，提供各類鄉土教材及教學媒體供師生參考運用。</w:t>
      </w:r>
    </w:p>
    <w:p w14:paraId="4479D2E9"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捌、教材選用：</w:t>
      </w:r>
    </w:p>
    <w:p w14:paraId="109D13A8"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lastRenderedPageBreak/>
        <w:t>一、各年級可購買課本或自編（台語囡仔歌、傳統</w:t>
      </w:r>
      <w:proofErr w:type="gramStart"/>
      <w:r w:rsidRPr="0016245F">
        <w:rPr>
          <w:rFonts w:ascii="標楷體" w:eastAsia="標楷體" w:hAnsi="標楷體" w:cs="新細明體" w:hint="eastAsia"/>
          <w:color w:val="000000"/>
          <w:kern w:val="0"/>
          <w:sz w:val="27"/>
          <w:szCs w:val="27"/>
        </w:rPr>
        <w:t>唸謠</w:t>
      </w:r>
      <w:proofErr w:type="gramEnd"/>
      <w:r w:rsidRPr="0016245F">
        <w:rPr>
          <w:rFonts w:ascii="標楷體" w:eastAsia="標楷體" w:hAnsi="標楷體" w:cs="新細明體" w:hint="eastAsia"/>
          <w:color w:val="000000"/>
          <w:kern w:val="0"/>
          <w:sz w:val="27"/>
          <w:szCs w:val="27"/>
        </w:rPr>
        <w:t>、俗語…）。</w:t>
      </w:r>
    </w:p>
    <w:p w14:paraId="7507D3CB"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二、教材依教育局頒訂教科書選用注意事項，選擇適用的本土語言教材，並由校內課程發展委員會審查通過後使用。</w:t>
      </w:r>
    </w:p>
    <w:p w14:paraId="485502B0"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玖、師資：</w:t>
      </w:r>
    </w:p>
    <w:p w14:paraId="0055022B"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一、以具備進階培訓課程、曾修習相關學分領有證書，或具有本土語言教學知能經學校認定教學成效優良者之校內教師為主，外聘本土支援教師為輔，另可諮詢具相關專長耆老或親師進行合作教學。</w:t>
      </w:r>
    </w:p>
    <w:p w14:paraId="5840D222"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二、師資培訓：</w:t>
      </w:r>
    </w:p>
    <w:p w14:paraId="49CA4A21" w14:textId="77777777" w:rsidR="0016245F" w:rsidRPr="0016245F" w:rsidRDefault="0016245F" w:rsidP="0016245F">
      <w:pPr>
        <w:widowControl/>
        <w:numPr>
          <w:ilvl w:val="0"/>
          <w:numId w:val="1"/>
        </w:numPr>
        <w:spacing w:before="100" w:beforeAutospacing="1" w:after="100" w:afterAutospacing="1"/>
        <w:ind w:left="144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參加校外研習活動（含不定期進修及專業語言認證）。</w:t>
      </w:r>
    </w:p>
    <w:p w14:paraId="708AABCD" w14:textId="77777777" w:rsidR="0016245F" w:rsidRPr="0016245F" w:rsidRDefault="0016245F" w:rsidP="0016245F">
      <w:pPr>
        <w:widowControl/>
        <w:numPr>
          <w:ilvl w:val="0"/>
          <w:numId w:val="1"/>
        </w:numPr>
        <w:spacing w:before="100" w:beforeAutospacing="1" w:afterAutospacing="1"/>
        <w:ind w:left="144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辦理校內本土語言研習活動，請專業老師擔任講座。</w:t>
      </w:r>
    </w:p>
    <w:p w14:paraId="12EDD32F"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拾、教學與評量：</w:t>
      </w:r>
    </w:p>
    <w:p w14:paraId="48CB615B" w14:textId="77777777" w:rsidR="0016245F" w:rsidRPr="0016245F" w:rsidRDefault="0016245F" w:rsidP="0016245F">
      <w:pPr>
        <w:widowControl/>
        <w:spacing w:beforeAutospacing="1" w:after="100"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一、以適性化、趣味化之教學為主，運用對話練習、歌謠吟唱、遊戲引導、媒體播放、短文閱讀等方式循序漸進，一方面增加學生對語言學習的興趣；一方面推動鄉土教育向下</w:t>
      </w:r>
      <w:proofErr w:type="gramStart"/>
      <w:r w:rsidRPr="0016245F">
        <w:rPr>
          <w:rFonts w:ascii="標楷體" w:eastAsia="標楷體" w:hAnsi="標楷體" w:cs="新細明體" w:hint="eastAsia"/>
          <w:color w:val="000000"/>
          <w:kern w:val="0"/>
          <w:sz w:val="27"/>
          <w:szCs w:val="27"/>
        </w:rPr>
        <w:t>札</w:t>
      </w:r>
      <w:proofErr w:type="gramEnd"/>
      <w:r w:rsidRPr="0016245F">
        <w:rPr>
          <w:rFonts w:ascii="標楷體" w:eastAsia="標楷體" w:hAnsi="標楷體" w:cs="新細明體" w:hint="eastAsia"/>
          <w:color w:val="000000"/>
          <w:kern w:val="0"/>
          <w:sz w:val="27"/>
          <w:szCs w:val="27"/>
        </w:rPr>
        <w:t>根。</w:t>
      </w:r>
    </w:p>
    <w:p w14:paraId="3D62AB23" w14:textId="77777777" w:rsidR="0016245F" w:rsidRPr="0016245F" w:rsidRDefault="0016245F" w:rsidP="0016245F">
      <w:pPr>
        <w:widowControl/>
        <w:spacing w:before="100" w:beforeAutospacing="1" w:afterAutospacing="1"/>
        <w:ind w:left="1200" w:hanging="480"/>
        <w:rPr>
          <w:rFonts w:ascii="標楷體" w:eastAsia="標楷體" w:hAnsi="標楷體" w:cs="新細明體"/>
          <w:color w:val="000000"/>
          <w:kern w:val="0"/>
          <w:sz w:val="27"/>
          <w:szCs w:val="27"/>
        </w:rPr>
      </w:pPr>
      <w:r w:rsidRPr="0016245F">
        <w:rPr>
          <w:rFonts w:ascii="標楷體" w:eastAsia="標楷體" w:hAnsi="標楷體" w:cs="新細明體" w:hint="eastAsia"/>
          <w:color w:val="000000"/>
          <w:kern w:val="0"/>
          <w:sz w:val="27"/>
          <w:szCs w:val="27"/>
        </w:rPr>
        <w:t>二、以多元化、活動化之評量為輔，教師可適當運用口頭評量、書面報告、闖關遊戲、分組競賽、角色扮演等方式進行評量，藉以瞭解學生之學習成效做為指導學生學習之方向，惟不應以單一紙筆測驗或口頭語音之正確度為評量標準。</w:t>
      </w:r>
    </w:p>
    <w:p w14:paraId="0D4C37B5"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拾壹、經費：</w:t>
      </w:r>
      <w:r w:rsidRPr="0016245F">
        <w:rPr>
          <w:rFonts w:ascii="標楷體" w:eastAsia="標楷體" w:hAnsi="標楷體" w:cs="新細明體" w:hint="eastAsia"/>
          <w:color w:val="000000"/>
          <w:kern w:val="0"/>
          <w:sz w:val="27"/>
          <w:szCs w:val="27"/>
        </w:rPr>
        <w:t>本土語言支援教師相關經費由教育部及教育處補助款支應。</w:t>
      </w:r>
    </w:p>
    <w:p w14:paraId="4001D400" w14:textId="77777777" w:rsidR="0016245F" w:rsidRPr="0016245F" w:rsidRDefault="0016245F" w:rsidP="0016245F">
      <w:pPr>
        <w:widowControl/>
        <w:spacing w:before="100" w:beforeAutospacing="1" w:after="100" w:afterAutospacing="1"/>
        <w:rPr>
          <w:rFonts w:ascii="標楷體" w:eastAsia="標楷體" w:hAnsi="標楷體" w:cs="新細明體"/>
          <w:color w:val="000000"/>
          <w:kern w:val="0"/>
          <w:sz w:val="27"/>
          <w:szCs w:val="27"/>
        </w:rPr>
      </w:pPr>
      <w:r w:rsidRPr="0016245F">
        <w:rPr>
          <w:rFonts w:ascii="標楷體" w:eastAsia="標楷體" w:hAnsi="標楷體" w:cs="新細明體" w:hint="eastAsia"/>
          <w:color w:val="800080"/>
          <w:kern w:val="0"/>
          <w:sz w:val="27"/>
          <w:szCs w:val="27"/>
        </w:rPr>
        <w:t>拾貳、</w:t>
      </w:r>
      <w:r w:rsidRPr="0016245F">
        <w:rPr>
          <w:rFonts w:ascii="標楷體" w:eastAsia="標楷體" w:hAnsi="標楷體" w:cs="新細明體" w:hint="eastAsia"/>
          <w:color w:val="000000"/>
          <w:kern w:val="0"/>
          <w:sz w:val="27"/>
          <w:szCs w:val="27"/>
        </w:rPr>
        <w:t>本計畫經校長核准，校務會議通過後實施，修正時亦同。</w:t>
      </w:r>
    </w:p>
    <w:p w14:paraId="17ACC962" w14:textId="77777777" w:rsidR="00A34F08" w:rsidRPr="0016245F" w:rsidRDefault="00A34F08"/>
    <w:sectPr w:rsidR="00A34F08" w:rsidRPr="001624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C3DAF"/>
    <w:multiLevelType w:val="multilevel"/>
    <w:tmpl w:val="395C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5F"/>
    <w:rsid w:val="0016245F"/>
    <w:rsid w:val="00972D92"/>
    <w:rsid w:val="00A34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5BC9"/>
  <w15:chartTrackingRefBased/>
  <w15:docId w15:val="{DDB78796-344B-4F6F-8C81-5E50790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245F"/>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6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5728">
      <w:bodyDiv w:val="1"/>
      <w:marLeft w:val="0"/>
      <w:marRight w:val="0"/>
      <w:marTop w:val="0"/>
      <w:marBottom w:val="0"/>
      <w:divBdr>
        <w:top w:val="none" w:sz="0" w:space="0" w:color="auto"/>
        <w:left w:val="none" w:sz="0" w:space="0" w:color="auto"/>
        <w:bottom w:val="none" w:sz="0" w:space="0" w:color="auto"/>
        <w:right w:val="none" w:sz="0" w:space="0" w:color="auto"/>
      </w:divBdr>
      <w:divsChild>
        <w:div w:id="7181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554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74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23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3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30121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73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fps.chc.edu.tw/tfps/taiwan/plan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2022-04-14T04:19:00Z</dcterms:created>
  <dcterms:modified xsi:type="dcterms:W3CDTF">2022-04-14T04:19:00Z</dcterms:modified>
</cp:coreProperties>
</file>